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1" w:rightFromText="141" w:horzAnchor="margin" w:tblpXSpec="center" w:tblpY="-900"/>
        <w:tblW w:w="10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3403"/>
      </w:tblGrid>
      <w:tr w:rsidR="00836BF6" w:rsidRPr="0070412B" w14:paraId="37FB6BA4" w14:textId="77777777" w:rsidTr="00B064C3">
        <w:tc>
          <w:tcPr>
            <w:tcW w:w="7513" w:type="dxa"/>
            <w:shd w:val="clear" w:color="auto" w:fill="FF66FF"/>
          </w:tcPr>
          <w:p w14:paraId="45BE1429" w14:textId="77777777" w:rsidR="00836BF6" w:rsidRPr="0070412B" w:rsidRDefault="00836BF6" w:rsidP="00B064C3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0" w:lineRule="atLeast"/>
              <w:ind w:left="1416"/>
              <w:textAlignment w:val="baseline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</w:pPr>
            <w:r w:rsidRPr="0070412B">
              <w:rPr>
                <w:rFonts w:ascii="Times New Roman" w:eastAsia="Times New Roman" w:hAnsi="Times New Roman" w:cs="Times New Roman"/>
                <w:b/>
                <w:noProof/>
                <w:kern w:val="28"/>
                <w:sz w:val="32"/>
                <w:szCs w:val="32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435D51D0" wp14:editId="6E186D3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740410" cy="719455"/>
                  <wp:effectExtent l="0" t="0" r="2540" b="4445"/>
                  <wp:wrapSquare wrapText="right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duotone>
                              <a:prstClr val="black"/>
                              <a:srgbClr val="FB19D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12B">
              <w:rPr>
                <w:rFonts w:ascii="Times New Roman" w:eastAsia="Times New Roman" w:hAnsi="Times New Roman" w:cs="Times New Roman"/>
                <w:b/>
                <w:kern w:val="28"/>
                <w:sz w:val="40"/>
                <w:szCs w:val="40"/>
              </w:rPr>
              <w:t xml:space="preserve"> </w:t>
            </w:r>
            <w:r w:rsidRPr="0070412B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>Н  Е  З  А  В  И  С  И  М</w:t>
            </w:r>
          </w:p>
          <w:p w14:paraId="28183579" w14:textId="77777777" w:rsidR="00836BF6" w:rsidRPr="0070412B" w:rsidRDefault="00836BF6" w:rsidP="00B064C3">
            <w:pPr>
              <w:widowControl w:val="0"/>
              <w:overflowPunct w:val="0"/>
              <w:autoSpaceDE w:val="0"/>
              <w:autoSpaceDN w:val="0"/>
              <w:adjustRightInd w:val="0"/>
              <w:spacing w:line="0" w:lineRule="atLeast"/>
              <w:ind w:left="1416"/>
              <w:textAlignment w:val="baseline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</w:pPr>
            <w:r w:rsidRPr="0070412B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 xml:space="preserve">      У  Ч  И  Т  Е  Л  С  К  И</w:t>
            </w:r>
          </w:p>
          <w:p w14:paraId="43C82EDC" w14:textId="77777777" w:rsidR="00836BF6" w:rsidRPr="0070412B" w:rsidRDefault="00836BF6" w:rsidP="00B064C3">
            <w:pPr>
              <w:widowControl w:val="0"/>
              <w:overflowPunct w:val="0"/>
              <w:autoSpaceDE w:val="0"/>
              <w:autoSpaceDN w:val="0"/>
              <w:adjustRightInd w:val="0"/>
              <w:spacing w:line="0" w:lineRule="atLeast"/>
              <w:ind w:left="1416"/>
              <w:textAlignment w:val="baseline"/>
              <w:rPr>
                <w:rFonts w:ascii="Calibri" w:eastAsia="Times New Roman" w:hAnsi="Calibri" w:cs="Times New Roman"/>
                <w:b/>
                <w:kern w:val="28"/>
                <w:sz w:val="26"/>
                <w:szCs w:val="20"/>
              </w:rPr>
            </w:pPr>
            <w:r w:rsidRPr="0070412B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 xml:space="preserve">               С  И  Н  Д  И  К  А  Т</w:t>
            </w:r>
          </w:p>
        </w:tc>
        <w:tc>
          <w:tcPr>
            <w:tcW w:w="3403" w:type="dxa"/>
            <w:shd w:val="clear" w:color="auto" w:fill="FF66FF"/>
          </w:tcPr>
          <w:p w14:paraId="71BA87D5" w14:textId="77777777" w:rsidR="00836BF6" w:rsidRPr="0070412B" w:rsidRDefault="00836BF6" w:rsidP="00B064C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София 1000, пл. „Македония“ 1</w:t>
            </w:r>
          </w:p>
          <w:p w14:paraId="1BF9F563" w14:textId="77777777" w:rsidR="00836BF6" w:rsidRPr="0070412B" w:rsidRDefault="00836BF6" w:rsidP="00B064C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тел. 02 986 21 55,</w:t>
            </w: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ru-RU"/>
              </w:rPr>
              <w:t xml:space="preserve"> </w:t>
            </w: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US"/>
              </w:rPr>
              <w:t>GSM</w:t>
            </w: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 0883 510 610 </w:t>
            </w:r>
          </w:p>
          <w:p w14:paraId="5F4785F1" w14:textId="77777777" w:rsidR="00836BF6" w:rsidRPr="0070412B" w:rsidRDefault="00836BF6" w:rsidP="00B064C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тел./факс: 02 / 4010 551 </w:t>
            </w:r>
          </w:p>
          <w:p w14:paraId="55EA6A7B" w14:textId="77777777" w:rsidR="00836BF6" w:rsidRPr="0070412B" w:rsidRDefault="00836BF6" w:rsidP="00B064C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color w:val="0563C1"/>
                <w:kern w:val="28"/>
                <w:sz w:val="20"/>
                <w:szCs w:val="20"/>
                <w:u w:val="single"/>
              </w:rPr>
            </w:pP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fr-BE"/>
              </w:rPr>
              <w:t>e</w:t>
            </w: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-</w:t>
            </w: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fr-BE"/>
              </w:rPr>
              <w:t>mail</w:t>
            </w: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:</w:t>
            </w:r>
            <w:r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fr-BE"/>
              </w:rPr>
              <w:t xml:space="preserve"> </w:t>
            </w:r>
            <w:hyperlink r:id="rId5" w:history="1">
              <w:r w:rsidRPr="0070412B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nus</w:t>
              </w:r>
              <w:r w:rsidRPr="0070412B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_</w:t>
              </w:r>
              <w:r w:rsidRPr="0070412B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bg</w:t>
              </w:r>
              <w:r w:rsidRPr="0070412B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@</w:t>
              </w:r>
              <w:r w:rsidRPr="0070412B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abv</w:t>
              </w:r>
              <w:r w:rsidRPr="0070412B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.</w:t>
              </w:r>
              <w:r w:rsidRPr="0070412B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bg</w:t>
              </w:r>
            </w:hyperlink>
            <w:r w:rsidRPr="0070412B">
              <w:rPr>
                <w:rFonts w:ascii="Times New Roman" w:eastAsia="Times New Roman" w:hAnsi="Times New Roman" w:cs="Times New Roman"/>
                <w:color w:val="0563C1"/>
                <w:kern w:val="28"/>
                <w:sz w:val="20"/>
                <w:szCs w:val="20"/>
                <w:u w:val="single"/>
              </w:rPr>
              <w:t xml:space="preserve"> </w:t>
            </w:r>
          </w:p>
          <w:p w14:paraId="1D03DB29" w14:textId="77777777" w:rsidR="00836BF6" w:rsidRPr="0070412B" w:rsidRDefault="00A048FD" w:rsidP="00B064C3">
            <w:pPr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US"/>
              </w:rPr>
            </w:pPr>
            <w:hyperlink r:id="rId6" w:history="1">
              <w:r w:rsidR="00836BF6" w:rsidRPr="0070412B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en-US"/>
                </w:rPr>
                <w:t>www.nus-bg.org</w:t>
              </w:r>
            </w:hyperlink>
            <w:r w:rsidR="00836BF6" w:rsidRPr="0070412B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val="en-US"/>
              </w:rPr>
              <w:t xml:space="preserve"> </w:t>
            </w:r>
            <w:r w:rsidR="00836BF6" w:rsidRPr="0070412B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hyperlink r:id="rId7" w:history="1">
              <w:r w:rsidR="00836BF6" w:rsidRPr="0070412B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en-US"/>
                </w:rPr>
                <w:t>nus_bg@yahoo.com</w:t>
              </w:r>
            </w:hyperlink>
            <w:r w:rsidR="00836BF6" w:rsidRPr="0070412B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375865EA" w14:textId="4B1F2EDA" w:rsidR="00E16282" w:rsidRDefault="00E16282" w:rsidP="00836BF6">
      <w:pPr>
        <w:jc w:val="center"/>
      </w:pPr>
    </w:p>
    <w:p w14:paraId="0655503E" w14:textId="71DED6D5" w:rsidR="00836BF6" w:rsidRPr="00192077" w:rsidRDefault="00836BF6" w:rsidP="00836BF6">
      <w:pPr>
        <w:jc w:val="center"/>
        <w:rPr>
          <w:b/>
          <w:bCs/>
        </w:rPr>
      </w:pPr>
      <w:r w:rsidRPr="00192077">
        <w:rPr>
          <w:b/>
          <w:bCs/>
        </w:rPr>
        <w:t>ПОЗИЦИЯ</w:t>
      </w:r>
    </w:p>
    <w:p w14:paraId="0CE49A39" w14:textId="21407171" w:rsidR="00836BF6" w:rsidRPr="00192077" w:rsidRDefault="00836BF6" w:rsidP="00836BF6">
      <w:pPr>
        <w:jc w:val="center"/>
        <w:rPr>
          <w:b/>
          <w:bCs/>
        </w:rPr>
      </w:pPr>
      <w:r w:rsidRPr="00192077">
        <w:rPr>
          <w:b/>
          <w:bCs/>
        </w:rPr>
        <w:t xml:space="preserve">НА НУС ОТНОСНО АКТУАЛИЗАЦИЯ НА БЮДЖЕТ 2022 Г. </w:t>
      </w:r>
    </w:p>
    <w:p w14:paraId="2B434DF2" w14:textId="35DC8F0D" w:rsidR="00745BF7" w:rsidRDefault="00745BF7" w:rsidP="000032A8">
      <w:pPr>
        <w:ind w:firstLine="708"/>
        <w:jc w:val="both"/>
      </w:pPr>
      <w:r>
        <w:t xml:space="preserve">На </w:t>
      </w:r>
      <w:r w:rsidR="00A048FD">
        <w:t>2</w:t>
      </w:r>
      <w:r>
        <w:t>9-ти април т. г.</w:t>
      </w:r>
      <w:r w:rsidR="001A213F">
        <w:t>,</w:t>
      </w:r>
      <w:r>
        <w:t xml:space="preserve"> в Шумен Независимият учителски синдикат проведе работна среща </w:t>
      </w:r>
      <w:r w:rsidR="0018192D">
        <w:t>с ръководствата на структурите си от североизточна България.</w:t>
      </w:r>
      <w:r>
        <w:t xml:space="preserve"> </w:t>
      </w:r>
    </w:p>
    <w:p w14:paraId="1F7D95A9" w14:textId="43869993" w:rsidR="0018192D" w:rsidRDefault="0018192D" w:rsidP="000032A8">
      <w:pPr>
        <w:ind w:firstLine="708"/>
        <w:jc w:val="both"/>
      </w:pPr>
      <w:r>
        <w:t xml:space="preserve">В дневния ред на срещата бяха обсъдени и изпълнението на последно подписания Анекс </w:t>
      </w:r>
      <w:r w:rsidR="00920ABE">
        <w:t>към КТД, финансовото състояние на системата на средното образование и необходимостите</w:t>
      </w:r>
      <w:r w:rsidR="00EF3F91">
        <w:t xml:space="preserve"> </w:t>
      </w:r>
      <w:r w:rsidR="00920ABE">
        <w:t>по посока актуализацията на бюджета на страната.</w:t>
      </w:r>
    </w:p>
    <w:p w14:paraId="7E701F07" w14:textId="7C81A93D" w:rsidR="00B500B1" w:rsidRDefault="00920ABE" w:rsidP="000032A8">
      <w:pPr>
        <w:ind w:firstLine="708"/>
        <w:jc w:val="both"/>
      </w:pPr>
      <w:r>
        <w:t>На първо място</w:t>
      </w:r>
      <w:r w:rsidR="00422B8A">
        <w:t>,</w:t>
      </w:r>
      <w:r>
        <w:t xml:space="preserve"> по информация от институциите в системата</w:t>
      </w:r>
      <w:r w:rsidR="00422B8A">
        <w:t>,</w:t>
      </w:r>
      <w:r>
        <w:t xml:space="preserve"> тревожн</w:t>
      </w:r>
      <w:r w:rsidR="00422B8A">
        <w:t>о</w:t>
      </w:r>
      <w:r>
        <w:t xml:space="preserve"> е </w:t>
      </w:r>
      <w:r w:rsidR="00422B8A">
        <w:t xml:space="preserve">финансовото </w:t>
      </w:r>
      <w:r>
        <w:t>състояние</w:t>
      </w:r>
      <w:r w:rsidR="00422B8A">
        <w:t xml:space="preserve"> по отношение на издръжката – завишените цени на ток, горив</w:t>
      </w:r>
      <w:r w:rsidR="00B45768">
        <w:t>а</w:t>
      </w:r>
      <w:r w:rsidR="00422B8A">
        <w:t xml:space="preserve">, храна, заедно с </w:t>
      </w:r>
      <w:r w:rsidR="00536357">
        <w:t xml:space="preserve">минимума вещева и материална издръжка не се покриват със заложеното увеличение от 10% по това перо. Наблюдава се отклоняване на средства от регламентираните за работни заплати в подписания Анекс </w:t>
      </w:r>
      <w:r w:rsidR="00B500B1">
        <w:t>към покриване на необходимости на издръжката в цялостния й аспект.</w:t>
      </w:r>
    </w:p>
    <w:p w14:paraId="6CB82EAF" w14:textId="52E45C15" w:rsidR="00B87A2A" w:rsidRDefault="00B500B1" w:rsidP="000032A8">
      <w:pPr>
        <w:ind w:firstLine="708"/>
        <w:jc w:val="both"/>
      </w:pPr>
      <w:r>
        <w:t>В тази връзка</w:t>
      </w:r>
      <w:r w:rsidR="00261D2F">
        <w:t>,</w:t>
      </w:r>
      <w:r>
        <w:t xml:space="preserve"> участниците в работната среща отправят </w:t>
      </w:r>
      <w:r w:rsidRPr="000032A8">
        <w:rPr>
          <w:b/>
          <w:bCs/>
        </w:rPr>
        <w:t xml:space="preserve">искане за допълнително увеличение от </w:t>
      </w:r>
      <w:r w:rsidR="002D21F6" w:rsidRPr="000032A8">
        <w:rPr>
          <w:b/>
          <w:bCs/>
        </w:rPr>
        <w:t xml:space="preserve">още 10% на средствата за издръжка </w:t>
      </w:r>
      <w:r w:rsidRPr="000032A8">
        <w:rPr>
          <w:b/>
          <w:bCs/>
        </w:rPr>
        <w:t>при актуализация на бюджета</w:t>
      </w:r>
      <w:r w:rsidR="002D21F6">
        <w:t>. Необходимо е преминаване към целево финансиране на разходите за ток, горива и храна на институциите</w:t>
      </w:r>
      <w:r w:rsidR="00171999">
        <w:t xml:space="preserve"> на база брой деца и ученици, брой групи и паралелки и броя на ползваните сгради. Увеличение на стандарта за издръжка на дете в детските</w:t>
      </w:r>
      <w:r w:rsidR="002D21F6">
        <w:t xml:space="preserve"> </w:t>
      </w:r>
      <w:r w:rsidR="00171999">
        <w:t>градини.</w:t>
      </w:r>
    </w:p>
    <w:p w14:paraId="0884B5A7" w14:textId="6FD835E4" w:rsidR="00920ABE" w:rsidRPr="000032A8" w:rsidRDefault="00B87A2A" w:rsidP="000032A8">
      <w:pPr>
        <w:ind w:firstLine="708"/>
        <w:jc w:val="both"/>
        <w:rPr>
          <w:b/>
          <w:bCs/>
        </w:rPr>
      </w:pPr>
      <w:r w:rsidRPr="000032A8">
        <w:t>Участниците в работната среща отправят</w:t>
      </w:r>
      <w:r w:rsidRPr="000032A8">
        <w:rPr>
          <w:b/>
          <w:bCs/>
        </w:rPr>
        <w:t xml:space="preserve"> искане за увеличение</w:t>
      </w:r>
      <w:r w:rsidR="000F5704" w:rsidRPr="000032A8">
        <w:rPr>
          <w:b/>
          <w:bCs/>
        </w:rPr>
        <w:t xml:space="preserve"> </w:t>
      </w:r>
      <w:r w:rsidR="00026854">
        <w:rPr>
          <w:b/>
          <w:bCs/>
        </w:rPr>
        <w:t xml:space="preserve">- </w:t>
      </w:r>
      <w:r w:rsidR="000F5704" w:rsidRPr="000032A8">
        <w:rPr>
          <w:b/>
          <w:bCs/>
        </w:rPr>
        <w:t>конкретно на средствата за работни заплати с</w:t>
      </w:r>
      <w:r w:rsidR="00A757E4" w:rsidRPr="000032A8">
        <w:rPr>
          <w:b/>
          <w:bCs/>
        </w:rPr>
        <w:t xml:space="preserve"> не по-малко</w:t>
      </w:r>
      <w:r w:rsidR="004D51F6" w:rsidRPr="000032A8">
        <w:rPr>
          <w:b/>
          <w:bCs/>
        </w:rPr>
        <w:t xml:space="preserve"> от 15%</w:t>
      </w:r>
      <w:r w:rsidR="00DB275B" w:rsidRPr="000032A8">
        <w:rPr>
          <w:b/>
          <w:bCs/>
        </w:rPr>
        <w:t xml:space="preserve"> при актуализация на бюджета.</w:t>
      </w:r>
      <w:r w:rsidR="00B500B1" w:rsidRPr="000032A8">
        <w:rPr>
          <w:b/>
          <w:bCs/>
        </w:rPr>
        <w:t xml:space="preserve"> </w:t>
      </w:r>
    </w:p>
    <w:p w14:paraId="2F2AC58D" w14:textId="3BA0A2BA" w:rsidR="00236575" w:rsidRDefault="00236575" w:rsidP="000032A8">
      <w:pPr>
        <w:ind w:firstLine="708"/>
        <w:jc w:val="both"/>
      </w:pPr>
      <w:r>
        <w:t>Галопиращата инфлация отдавна „изяде“ предвидените средства за 12,3% увеличение.</w:t>
      </w:r>
      <w:r w:rsidR="00764DA2">
        <w:t xml:space="preserve"> Нивата на работните заплати на този етап не достигат средната брутна работна заплата в страната. </w:t>
      </w:r>
      <w:r w:rsidR="006008A6">
        <w:t xml:space="preserve">С поискания минимум 15% размер на увеличение на работните заплати в </w:t>
      </w:r>
      <w:r w:rsidR="000032A8">
        <w:t>системата би се достигнал ръст 25% над СБРЗ за страната.</w:t>
      </w:r>
      <w:r w:rsidR="006008A6">
        <w:t xml:space="preserve"> </w:t>
      </w:r>
    </w:p>
    <w:p w14:paraId="61535465" w14:textId="77777777" w:rsidR="000032A8" w:rsidRDefault="000032A8" w:rsidP="000032A8">
      <w:pPr>
        <w:ind w:firstLine="708"/>
        <w:jc w:val="both"/>
      </w:pPr>
    </w:p>
    <w:p w14:paraId="016B46AF" w14:textId="2210AAE1" w:rsidR="000032A8" w:rsidRPr="000032A8" w:rsidRDefault="000032A8" w:rsidP="000032A8">
      <w:pPr>
        <w:spacing w:after="60"/>
        <w:ind w:firstLine="709"/>
        <w:jc w:val="both"/>
        <w:rPr>
          <w:b/>
          <w:bCs/>
        </w:rPr>
      </w:pPr>
      <w:r w:rsidRPr="000032A8">
        <w:rPr>
          <w:b/>
          <w:bCs/>
        </w:rPr>
        <w:t>Аспарух Томов</w:t>
      </w:r>
    </w:p>
    <w:p w14:paraId="747841E4" w14:textId="5ECE0217" w:rsidR="000032A8" w:rsidRPr="000032A8" w:rsidRDefault="000032A8" w:rsidP="000032A8">
      <w:pPr>
        <w:ind w:firstLine="708"/>
        <w:jc w:val="both"/>
        <w:rPr>
          <w:b/>
          <w:bCs/>
        </w:rPr>
      </w:pPr>
      <w:r w:rsidRPr="000032A8">
        <w:rPr>
          <w:b/>
          <w:bCs/>
        </w:rPr>
        <w:t>Председател на НУС</w:t>
      </w:r>
    </w:p>
    <w:sectPr w:rsidR="000032A8" w:rsidRPr="00003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72F"/>
    <w:rsid w:val="000032A8"/>
    <w:rsid w:val="00026854"/>
    <w:rsid w:val="000F5704"/>
    <w:rsid w:val="00171999"/>
    <w:rsid w:val="0018192D"/>
    <w:rsid w:val="00192077"/>
    <w:rsid w:val="001A213F"/>
    <w:rsid w:val="00223CC7"/>
    <w:rsid w:val="00236575"/>
    <w:rsid w:val="00261D2F"/>
    <w:rsid w:val="002D21F6"/>
    <w:rsid w:val="003A780B"/>
    <w:rsid w:val="00422B8A"/>
    <w:rsid w:val="0049272F"/>
    <w:rsid w:val="004D51F6"/>
    <w:rsid w:val="00536357"/>
    <w:rsid w:val="006008A6"/>
    <w:rsid w:val="006E0C79"/>
    <w:rsid w:val="00745BF7"/>
    <w:rsid w:val="00764DA2"/>
    <w:rsid w:val="00836BF6"/>
    <w:rsid w:val="00920ABE"/>
    <w:rsid w:val="00A048FD"/>
    <w:rsid w:val="00A757E4"/>
    <w:rsid w:val="00B45768"/>
    <w:rsid w:val="00B500B1"/>
    <w:rsid w:val="00B87A2A"/>
    <w:rsid w:val="00BE606B"/>
    <w:rsid w:val="00DB275B"/>
    <w:rsid w:val="00E16282"/>
    <w:rsid w:val="00EF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9A804"/>
  <w15:chartTrackingRefBased/>
  <w15:docId w15:val="{2DA675D7-63F4-46EE-8369-A1793339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6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us_bg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us-bg.org" TargetMode="External"/><Relationship Id="rId5" Type="http://schemas.openxmlformats.org/officeDocument/2006/relationships/hyperlink" Target="mailto:nus_bg@abv.bg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6</cp:revision>
  <dcterms:created xsi:type="dcterms:W3CDTF">2022-05-02T16:24:00Z</dcterms:created>
  <dcterms:modified xsi:type="dcterms:W3CDTF">2022-05-03T17:37:00Z</dcterms:modified>
</cp:coreProperties>
</file>