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BD4F7" w14:textId="77777777" w:rsidR="0055665F" w:rsidRDefault="004C7742" w:rsidP="0055665F">
      <w:pPr>
        <w:spacing w:after="120"/>
        <w:jc w:val="center"/>
        <w:rPr>
          <w:b/>
          <w:bCs/>
          <w:sz w:val="28"/>
          <w:szCs w:val="28"/>
        </w:rPr>
      </w:pPr>
      <w:r w:rsidRPr="0055665F">
        <w:rPr>
          <w:b/>
          <w:bCs/>
          <w:sz w:val="28"/>
          <w:szCs w:val="28"/>
        </w:rPr>
        <w:t xml:space="preserve">Обръщение на министър проф. Сашо Пенов </w:t>
      </w:r>
    </w:p>
    <w:p w14:paraId="4AC07924" w14:textId="1AAC12D9" w:rsidR="00BA4B7B" w:rsidRPr="0055665F" w:rsidRDefault="004C7742" w:rsidP="004C7742">
      <w:pPr>
        <w:jc w:val="center"/>
        <w:rPr>
          <w:b/>
          <w:bCs/>
          <w:sz w:val="28"/>
          <w:szCs w:val="28"/>
        </w:rPr>
      </w:pPr>
      <w:r w:rsidRPr="0055665F">
        <w:rPr>
          <w:b/>
          <w:bCs/>
          <w:sz w:val="28"/>
          <w:szCs w:val="28"/>
        </w:rPr>
        <w:t xml:space="preserve">след </w:t>
      </w:r>
      <w:r w:rsidR="0055665F" w:rsidRPr="0055665F">
        <w:rPr>
          <w:b/>
          <w:bCs/>
          <w:sz w:val="28"/>
          <w:szCs w:val="28"/>
        </w:rPr>
        <w:t>преподписването на</w:t>
      </w:r>
      <w:r w:rsidRPr="0055665F">
        <w:rPr>
          <w:b/>
          <w:bCs/>
          <w:sz w:val="28"/>
          <w:szCs w:val="28"/>
        </w:rPr>
        <w:t xml:space="preserve"> КТД</w:t>
      </w:r>
    </w:p>
    <w:p w14:paraId="776550AE" w14:textId="77777777" w:rsidR="004C7742" w:rsidRPr="0055665F" w:rsidRDefault="004C7742" w:rsidP="004C774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Roboto Condensed" w:hAnsi="Roboto Condensed"/>
          <w:color w:val="333333"/>
          <w:sz w:val="22"/>
          <w:szCs w:val="22"/>
        </w:rPr>
      </w:pPr>
      <w:r w:rsidRPr="0055665F">
        <w:rPr>
          <w:rFonts w:ascii="Roboto Condensed" w:hAnsi="Roboto Condensed"/>
          <w:color w:val="333333"/>
          <w:sz w:val="22"/>
          <w:szCs w:val="22"/>
        </w:rPr>
        <w:t>Надявам се да имате успех и разчитам на вашата позиция при залагането на параметрите в бюджета за 2023 година да отстоявате искания в полза на учителите, на директорите, така че в системата да има достойни условия на труд.</w:t>
      </w:r>
    </w:p>
    <w:p w14:paraId="04D5236B" w14:textId="77777777" w:rsidR="004C7742" w:rsidRPr="0055665F" w:rsidRDefault="004C7742" w:rsidP="004C774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Roboto Condensed" w:hAnsi="Roboto Condensed"/>
          <w:color w:val="333333"/>
          <w:sz w:val="22"/>
          <w:szCs w:val="22"/>
        </w:rPr>
      </w:pPr>
      <w:r w:rsidRPr="0055665F">
        <w:rPr>
          <w:rFonts w:ascii="Roboto Condensed" w:hAnsi="Roboto Condensed"/>
          <w:color w:val="333333"/>
          <w:sz w:val="22"/>
          <w:szCs w:val="22"/>
        </w:rPr>
        <w:t>С тези думи министърът на образованието и науката проф. Сашо Пенов се обърна към членовете на Отрасловия съвет за тристранно сътрудничество след като бе подписан нов Колективен трудов договор от Министерството на образованието и науката и национално представителните синдикални и работодателски организации в системата на предучилищното и училищното образование.</w:t>
      </w:r>
    </w:p>
    <w:p w14:paraId="7FBC6B40" w14:textId="77777777" w:rsidR="004C7742" w:rsidRPr="0055665F" w:rsidRDefault="004C7742" w:rsidP="004C774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Roboto Condensed" w:hAnsi="Roboto Condensed"/>
          <w:color w:val="333333"/>
          <w:sz w:val="22"/>
          <w:szCs w:val="22"/>
        </w:rPr>
      </w:pPr>
      <w:r w:rsidRPr="0055665F">
        <w:rPr>
          <w:rFonts w:ascii="Roboto Condensed" w:hAnsi="Roboto Condensed"/>
          <w:color w:val="333333"/>
          <w:sz w:val="22"/>
          <w:szCs w:val="22"/>
        </w:rPr>
        <w:t>В договора са гарантирани достигнатите размери на заплатите на работещите в системата, правото на отпуск, различните видове допълнителни възнаграждения, кариерно развитие през 2022 г. Финансовите параметри в КТД ще бъдат актуализирани чрез Анекс след влизането в сила на Закона за държавния бюджет за 2023 г.</w:t>
      </w:r>
    </w:p>
    <w:p w14:paraId="7A6B7CF8" w14:textId="77777777" w:rsidR="004C7742" w:rsidRPr="0055665F" w:rsidRDefault="004C7742" w:rsidP="004C774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Roboto Condensed" w:hAnsi="Roboto Condensed"/>
          <w:color w:val="333333"/>
          <w:sz w:val="22"/>
          <w:szCs w:val="22"/>
        </w:rPr>
      </w:pPr>
      <w:r w:rsidRPr="0055665F">
        <w:rPr>
          <w:rFonts w:ascii="Roboto Condensed" w:hAnsi="Roboto Condensed"/>
          <w:color w:val="333333"/>
          <w:sz w:val="22"/>
          <w:szCs w:val="22"/>
        </w:rPr>
        <w:t>Министър Пенов отбеляза ролята на социалните партньори – синдикати и работодатели, за защитаване на интересите на всички в системата. Чрез диалог винаги може да се постигне разбирателство за спокойно упражняване на учителската професия и постигане на по-добри социални параметри за всички в сферата на образованието, посочи министър Пенов.</w:t>
      </w:r>
    </w:p>
    <w:p w14:paraId="3DF1443E" w14:textId="77777777" w:rsidR="004C7742" w:rsidRDefault="004C7742"/>
    <w:sectPr w:rsidR="004C77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67E"/>
    <w:rsid w:val="004C7742"/>
    <w:rsid w:val="0055665F"/>
    <w:rsid w:val="00BA4B7B"/>
    <w:rsid w:val="00F3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36734"/>
  <w15:chartTrackingRefBased/>
  <w15:docId w15:val="{4287DE10-1F21-4BBB-A18D-984837B55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7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NUS20190301</dc:creator>
  <cp:keywords/>
  <dc:description/>
  <cp:lastModifiedBy>NUS20190301</cp:lastModifiedBy>
  <cp:revision>2</cp:revision>
  <dcterms:created xsi:type="dcterms:W3CDTF">2022-12-06T23:47:00Z</dcterms:created>
  <dcterms:modified xsi:type="dcterms:W3CDTF">2022-12-07T00:04:00Z</dcterms:modified>
</cp:coreProperties>
</file>