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36BCA" w14:textId="77777777" w:rsidR="0038254A" w:rsidRDefault="0038254A" w:rsidP="0038254A">
      <w:pPr>
        <w:spacing w:after="0" w:line="240" w:lineRule="auto"/>
        <w:jc w:val="center"/>
        <w:textAlignment w:val="baseline"/>
        <w:outlineLvl w:val="0"/>
        <w:rPr>
          <w:rFonts w:ascii="Roboto Condensed" w:eastAsia="Times New Roman" w:hAnsi="Roboto Condensed" w:cs="Times New Roman"/>
          <w:b/>
          <w:bCs/>
          <w:color w:val="333333"/>
          <w:kern w:val="36"/>
          <w:sz w:val="51"/>
          <w:szCs w:val="51"/>
          <w:lang w:eastAsia="bg-BG"/>
        </w:rPr>
      </w:pPr>
      <w:r w:rsidRPr="0038254A">
        <w:rPr>
          <w:rFonts w:ascii="Roboto Condensed" w:eastAsia="Times New Roman" w:hAnsi="Roboto Condensed" w:cs="Times New Roman"/>
          <w:b/>
          <w:bCs/>
          <w:color w:val="333333"/>
          <w:kern w:val="36"/>
          <w:sz w:val="51"/>
          <w:szCs w:val="51"/>
          <w:lang w:eastAsia="bg-BG"/>
        </w:rPr>
        <w:t xml:space="preserve">Промените в КСО са стъпка </w:t>
      </w:r>
    </w:p>
    <w:p w14:paraId="313E7CC9" w14:textId="0218445E" w:rsidR="0038254A" w:rsidRPr="0038254A" w:rsidRDefault="0038254A" w:rsidP="0038254A">
      <w:pPr>
        <w:spacing w:after="270" w:line="240" w:lineRule="auto"/>
        <w:jc w:val="center"/>
        <w:textAlignment w:val="baseline"/>
        <w:outlineLvl w:val="0"/>
        <w:rPr>
          <w:rFonts w:ascii="Roboto Condensed" w:eastAsia="Times New Roman" w:hAnsi="Roboto Condensed" w:cs="Times New Roman"/>
          <w:b/>
          <w:bCs/>
          <w:color w:val="333333"/>
          <w:kern w:val="36"/>
          <w:sz w:val="51"/>
          <w:szCs w:val="51"/>
          <w:lang w:eastAsia="bg-BG"/>
        </w:rPr>
      </w:pPr>
      <w:r w:rsidRPr="0038254A">
        <w:rPr>
          <w:rFonts w:ascii="Roboto Condensed" w:eastAsia="Times New Roman" w:hAnsi="Roboto Condensed" w:cs="Times New Roman"/>
          <w:b/>
          <w:bCs/>
          <w:color w:val="333333"/>
          <w:kern w:val="36"/>
          <w:sz w:val="51"/>
          <w:szCs w:val="51"/>
          <w:lang w:eastAsia="bg-BG"/>
        </w:rPr>
        <w:t>към усъвършенстването на допълнителното пенсионно осигуряване</w:t>
      </w:r>
    </w:p>
    <w:p w14:paraId="4545EFF4" w14:textId="77777777" w:rsidR="0038254A" w:rsidRPr="0038254A" w:rsidRDefault="0038254A" w:rsidP="00D87A0D">
      <w:pPr>
        <w:spacing w:after="60" w:line="240" w:lineRule="auto"/>
        <w:textAlignment w:val="baseline"/>
        <w:rPr>
          <w:rFonts w:ascii="Times New Roman" w:eastAsia="Times New Roman" w:hAnsi="Times New Roman" w:cs="Times New Roman"/>
          <w:b/>
          <w:bCs/>
          <w:caps/>
          <w:color w:val="AAAAAA"/>
          <w:sz w:val="18"/>
          <w:szCs w:val="18"/>
          <w:lang w:eastAsia="bg-BG"/>
        </w:rPr>
      </w:pPr>
      <w:r w:rsidRPr="0038254A">
        <w:rPr>
          <w:rFonts w:ascii="Times New Roman" w:eastAsia="Times New Roman" w:hAnsi="Times New Roman" w:cs="Times New Roman"/>
          <w:b/>
          <w:bCs/>
          <w:caps/>
          <w:color w:val="AAAAAA"/>
          <w:sz w:val="18"/>
          <w:szCs w:val="18"/>
          <w:bdr w:val="none" w:sz="0" w:space="0" w:color="auto" w:frame="1"/>
          <w:lang w:eastAsia="bg-BG"/>
        </w:rPr>
        <w:t>06.03.2026</w:t>
      </w:r>
    </w:p>
    <w:p w14:paraId="28CB621D" w14:textId="77777777" w:rsidR="0038254A" w:rsidRPr="0038254A" w:rsidRDefault="0038254A" w:rsidP="001A19D5">
      <w:pPr>
        <w:shd w:val="clear" w:color="auto" w:fill="FFFFFF"/>
        <w:spacing w:after="0" w:line="240" w:lineRule="auto"/>
        <w:jc w:val="center"/>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noProof/>
          <w:color w:val="333333"/>
          <w:sz w:val="24"/>
          <w:szCs w:val="24"/>
          <w:lang w:eastAsia="bg-BG"/>
        </w:rPr>
        <w:drawing>
          <wp:inline distT="0" distB="0" distL="0" distR="0" wp14:anchorId="3EE27445" wp14:editId="334124F4">
            <wp:extent cx="5454000" cy="3268800"/>
            <wp:effectExtent l="0" t="0" r="0" b="8255"/>
            <wp:docPr id="25"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4000" cy="3268800"/>
                    </a:xfrm>
                    <a:prstGeom prst="rect">
                      <a:avLst/>
                    </a:prstGeom>
                    <a:noFill/>
                    <a:ln>
                      <a:noFill/>
                    </a:ln>
                  </pic:spPr>
                </pic:pic>
              </a:graphicData>
            </a:graphic>
          </wp:inline>
        </w:drawing>
      </w:r>
    </w:p>
    <w:p w14:paraId="1D7FCB54" w14:textId="77777777" w:rsidR="0038254A" w:rsidRPr="0038254A" w:rsidRDefault="0038254A" w:rsidP="001A19D5">
      <w:pPr>
        <w:spacing w:after="180" w:line="408" w:lineRule="atLeast"/>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color w:val="333333"/>
          <w:sz w:val="24"/>
          <w:szCs w:val="24"/>
          <w:lang w:eastAsia="bg-BG"/>
        </w:rPr>
        <w:t>Конфедерацията на независимите синдикати в България последователно поддържа становището, че приетите вчера, 5 март, от Народното събрание промени в Кодекса за социално осигуряване са необходима стъпка към по-нататъшното усъвършенстване на допълнителното пенсионно осигуряване и по-ефективна защита на интересите на осигурените лица.</w:t>
      </w:r>
    </w:p>
    <w:p w14:paraId="4AA8125B" w14:textId="77777777" w:rsidR="0038254A" w:rsidRPr="0038254A" w:rsidRDefault="0038254A" w:rsidP="001A19D5">
      <w:pPr>
        <w:spacing w:after="180" w:line="408" w:lineRule="atLeast"/>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color w:val="333333"/>
          <w:sz w:val="24"/>
          <w:szCs w:val="24"/>
          <w:lang w:eastAsia="bg-BG"/>
        </w:rPr>
        <w:t>Още при първоначалното обсъждане на законопроекта в Националния съвет за тристранно сътрудничество конфедерацията заяви подкрепа за неговата основна философия и потвърди, че той подобрява нормативната рамка на капиталовите схеми на допълнителното задължително и доброволното пенсионно осигуряване. Аналогична писмена позиция КНСБ внесе и при разглеждане на законопроекта в социалната комисия на парламента.</w:t>
      </w:r>
    </w:p>
    <w:p w14:paraId="2CD519C8" w14:textId="77777777" w:rsidR="0038254A" w:rsidRPr="0038254A" w:rsidRDefault="0038254A" w:rsidP="0038254A">
      <w:pPr>
        <w:spacing w:after="180" w:line="408" w:lineRule="atLeast"/>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color w:val="333333"/>
          <w:sz w:val="24"/>
          <w:szCs w:val="24"/>
          <w:lang w:eastAsia="bg-BG"/>
        </w:rPr>
        <w:t>КНСБ подкрепи промените в КСО по няколко съществени причини:</w:t>
      </w:r>
    </w:p>
    <w:p w14:paraId="064AD6A4" w14:textId="77777777" w:rsidR="0038254A" w:rsidRPr="0038254A" w:rsidRDefault="0038254A" w:rsidP="001A19D5">
      <w:pPr>
        <w:numPr>
          <w:ilvl w:val="0"/>
          <w:numId w:val="2"/>
        </w:numPr>
        <w:spacing w:after="0" w:line="240" w:lineRule="auto"/>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b/>
          <w:bCs/>
          <w:color w:val="333333"/>
          <w:sz w:val="24"/>
          <w:szCs w:val="24"/>
          <w:bdr w:val="none" w:sz="0" w:space="0" w:color="auto" w:frame="1"/>
          <w:lang w:eastAsia="bg-BG"/>
        </w:rPr>
        <w:t>Въвеждането на мултифондова система. Тя </w:t>
      </w:r>
      <w:r w:rsidRPr="0038254A">
        <w:rPr>
          <w:rFonts w:ascii="Roboto Condensed" w:eastAsia="Times New Roman" w:hAnsi="Roboto Condensed" w:cs="Times New Roman"/>
          <w:color w:val="333333"/>
          <w:sz w:val="24"/>
          <w:szCs w:val="24"/>
          <w:lang w:eastAsia="bg-BG"/>
        </w:rPr>
        <w:t xml:space="preserve">позволява средствата на осигурените да се управляват според различен рисков профил в различните етапи от жизнения им цикъл. Това създава условия за по-висока доходност в дълъг </w:t>
      </w:r>
      <w:r w:rsidRPr="0038254A">
        <w:rPr>
          <w:rFonts w:ascii="Roboto Condensed" w:eastAsia="Times New Roman" w:hAnsi="Roboto Condensed" w:cs="Times New Roman"/>
          <w:color w:val="333333"/>
          <w:sz w:val="24"/>
          <w:szCs w:val="24"/>
          <w:lang w:eastAsia="bg-BG"/>
        </w:rPr>
        <w:lastRenderedPageBreak/>
        <w:t>хоризонт, особено за по-младите поколения, без да се пренебрегва необходимостта от по-консервативен подход в годините преди пенсиониране.</w:t>
      </w:r>
    </w:p>
    <w:p w14:paraId="001901E9" w14:textId="77777777" w:rsidR="0038254A" w:rsidRPr="0038254A" w:rsidRDefault="0038254A" w:rsidP="001A19D5">
      <w:pPr>
        <w:numPr>
          <w:ilvl w:val="0"/>
          <w:numId w:val="2"/>
        </w:numPr>
        <w:spacing w:after="0" w:line="240" w:lineRule="auto"/>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b/>
          <w:bCs/>
          <w:color w:val="333333"/>
          <w:sz w:val="24"/>
          <w:szCs w:val="24"/>
          <w:bdr w:val="none" w:sz="0" w:space="0" w:color="auto" w:frame="1"/>
          <w:lang w:eastAsia="bg-BG"/>
        </w:rPr>
        <w:t>Поетапното намаляване на таксите и удръжките,</w:t>
      </w:r>
      <w:r w:rsidRPr="0038254A">
        <w:rPr>
          <w:rFonts w:ascii="Roboto Condensed" w:eastAsia="Times New Roman" w:hAnsi="Roboto Condensed" w:cs="Times New Roman"/>
          <w:color w:val="333333"/>
          <w:sz w:val="24"/>
          <w:szCs w:val="24"/>
          <w:lang w:eastAsia="bg-BG"/>
        </w:rPr>
        <w:t> което е в пряк интерес на осигурените лица;</w:t>
      </w:r>
    </w:p>
    <w:p w14:paraId="5A6B0130" w14:textId="77777777" w:rsidR="0038254A" w:rsidRPr="0038254A" w:rsidRDefault="0038254A" w:rsidP="001A19D5">
      <w:pPr>
        <w:numPr>
          <w:ilvl w:val="0"/>
          <w:numId w:val="2"/>
        </w:numPr>
        <w:spacing w:after="0" w:line="240" w:lineRule="auto"/>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b/>
          <w:bCs/>
          <w:color w:val="333333"/>
          <w:sz w:val="24"/>
          <w:szCs w:val="24"/>
          <w:bdr w:val="none" w:sz="0" w:space="0" w:color="auto" w:frame="1"/>
          <w:lang w:eastAsia="bg-BG"/>
        </w:rPr>
        <w:t>Новият подход за определяне на гарантираната доходност</w:t>
      </w:r>
      <w:r w:rsidRPr="0038254A">
        <w:rPr>
          <w:rFonts w:ascii="Roboto Condensed" w:eastAsia="Times New Roman" w:hAnsi="Roboto Condensed" w:cs="Times New Roman"/>
          <w:color w:val="333333"/>
          <w:sz w:val="24"/>
          <w:szCs w:val="24"/>
          <w:lang w:eastAsia="bg-BG"/>
        </w:rPr>
        <w:t>;</w:t>
      </w:r>
    </w:p>
    <w:p w14:paraId="56197B75" w14:textId="77777777" w:rsidR="0038254A" w:rsidRPr="0038254A" w:rsidRDefault="0038254A" w:rsidP="001A19D5">
      <w:pPr>
        <w:numPr>
          <w:ilvl w:val="0"/>
          <w:numId w:val="2"/>
        </w:numPr>
        <w:spacing w:after="0" w:line="240" w:lineRule="auto"/>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b/>
          <w:bCs/>
          <w:color w:val="333333"/>
          <w:sz w:val="24"/>
          <w:szCs w:val="24"/>
          <w:bdr w:val="none" w:sz="0" w:space="0" w:color="auto" w:frame="1"/>
          <w:lang w:eastAsia="bg-BG"/>
        </w:rPr>
        <w:t>Новият начин за определяне на гарантирания размер на пожизнената допълнителна пенсия</w:t>
      </w:r>
      <w:r w:rsidRPr="0038254A">
        <w:rPr>
          <w:rFonts w:ascii="Roboto Condensed" w:eastAsia="Times New Roman" w:hAnsi="Roboto Condensed" w:cs="Times New Roman"/>
          <w:color w:val="333333"/>
          <w:sz w:val="24"/>
          <w:szCs w:val="24"/>
          <w:lang w:eastAsia="bg-BG"/>
        </w:rPr>
        <w:t>.</w:t>
      </w:r>
    </w:p>
    <w:p w14:paraId="2AA229FF" w14:textId="77777777" w:rsidR="0038254A" w:rsidRPr="0038254A" w:rsidRDefault="0038254A" w:rsidP="001A19D5">
      <w:pPr>
        <w:spacing w:after="180" w:line="408" w:lineRule="atLeast"/>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color w:val="333333"/>
          <w:sz w:val="24"/>
          <w:szCs w:val="24"/>
          <w:lang w:eastAsia="bg-BG"/>
        </w:rPr>
        <w:t>От важно значение са и промените, гарантиращи повишена капиталовата адекватност на пенсионно-осигурителните дружества и по-строгият контрол и надзор от страна на държавата.</w:t>
      </w:r>
    </w:p>
    <w:p w14:paraId="2A31E418" w14:textId="77777777" w:rsidR="0038254A" w:rsidRPr="0038254A" w:rsidRDefault="0038254A" w:rsidP="001A19D5">
      <w:pPr>
        <w:spacing w:after="180" w:line="408" w:lineRule="atLeast"/>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color w:val="333333"/>
          <w:sz w:val="24"/>
          <w:szCs w:val="24"/>
          <w:lang w:eastAsia="bg-BG"/>
        </w:rPr>
        <w:t>Както винаги, някои конкретни синдикални предложения за нормативни промени не бяха възприети, но в предстоящата разработка на т.нар. пътната карта за реформа в пенсионната система ще настояваме и за тяхното приемане.</w:t>
      </w:r>
    </w:p>
    <w:p w14:paraId="570838FF" w14:textId="77777777" w:rsidR="0038254A" w:rsidRPr="0038254A" w:rsidRDefault="0038254A" w:rsidP="001A19D5">
      <w:pPr>
        <w:spacing w:after="180" w:line="408" w:lineRule="atLeast"/>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color w:val="333333"/>
          <w:sz w:val="24"/>
          <w:szCs w:val="24"/>
          <w:lang w:eastAsia="bg-BG"/>
        </w:rPr>
        <w:t>Според КНСБ няма основателни причини да се очаква, че законопроектът, като цяло, както и конкретни негови норми, ще се отрази негативно върху правата на осигурените лица.</w:t>
      </w:r>
    </w:p>
    <w:p w14:paraId="717F6507" w14:textId="77777777" w:rsidR="0038254A" w:rsidRPr="0038254A" w:rsidRDefault="0038254A" w:rsidP="001A19D5">
      <w:pPr>
        <w:spacing w:after="180" w:line="408" w:lineRule="atLeast"/>
        <w:jc w:val="both"/>
        <w:textAlignment w:val="baseline"/>
        <w:rPr>
          <w:rFonts w:ascii="Roboto Condensed" w:eastAsia="Times New Roman" w:hAnsi="Roboto Condensed" w:cs="Times New Roman"/>
          <w:color w:val="333333"/>
          <w:sz w:val="24"/>
          <w:szCs w:val="24"/>
          <w:lang w:eastAsia="bg-BG"/>
        </w:rPr>
      </w:pPr>
      <w:r w:rsidRPr="0038254A">
        <w:rPr>
          <w:rFonts w:ascii="Roboto Condensed" w:eastAsia="Times New Roman" w:hAnsi="Roboto Condensed" w:cs="Times New Roman"/>
          <w:color w:val="333333"/>
          <w:sz w:val="24"/>
          <w:szCs w:val="24"/>
          <w:lang w:eastAsia="bg-BG"/>
        </w:rPr>
        <w:t>В тази връзка КНСБ не възприема и не споделя публично оповестените днес от КТ „Подкрепа“ критики по нормативните изменения на КСО. Категорично не виждаме основателни аргументи за твърдението за противоконституционност на промените, респективно основания да се иска налагане на вето върху закона.</w:t>
      </w:r>
    </w:p>
    <w:p w14:paraId="31E58891" w14:textId="77777777" w:rsidR="00D0284B" w:rsidRDefault="00D0284B" w:rsidP="0038254A">
      <w:pPr>
        <w:tabs>
          <w:tab w:val="left" w:pos="4678"/>
        </w:tabs>
      </w:pPr>
    </w:p>
    <w:sectPr w:rsidR="00D028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Roboto Condensed">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56852"/>
    <w:multiLevelType w:val="multilevel"/>
    <w:tmpl w:val="9C6A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8C59A7"/>
    <w:multiLevelType w:val="multilevel"/>
    <w:tmpl w:val="2816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45806">
    <w:abstractNumId w:val="0"/>
  </w:num>
  <w:num w:numId="2" w16cid:durableId="1256326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384"/>
    <w:rsid w:val="001A19D5"/>
    <w:rsid w:val="0038254A"/>
    <w:rsid w:val="00B43384"/>
    <w:rsid w:val="00C71B39"/>
    <w:rsid w:val="00C971AD"/>
    <w:rsid w:val="00D0284B"/>
    <w:rsid w:val="00D87A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637D2"/>
  <w15:chartTrackingRefBased/>
  <w15:docId w15:val="{9AFD85D2-56EF-4C9F-80F0-101333E7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433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433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4338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4338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4338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4338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4338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4338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4338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43384"/>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B43384"/>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B43384"/>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B43384"/>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B43384"/>
    <w:rPr>
      <w:rFonts w:eastAsiaTheme="majorEastAsia" w:cstheme="majorBidi"/>
      <w:color w:val="2F5496" w:themeColor="accent1" w:themeShade="BF"/>
    </w:rPr>
  </w:style>
  <w:style w:type="character" w:customStyle="1" w:styleId="60">
    <w:name w:val="Заглавие 6 Знак"/>
    <w:basedOn w:val="a0"/>
    <w:link w:val="6"/>
    <w:uiPriority w:val="9"/>
    <w:semiHidden/>
    <w:rsid w:val="00B43384"/>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B43384"/>
    <w:rPr>
      <w:rFonts w:eastAsiaTheme="majorEastAsia" w:cstheme="majorBidi"/>
      <w:color w:val="595959" w:themeColor="text1" w:themeTint="A6"/>
    </w:rPr>
  </w:style>
  <w:style w:type="character" w:customStyle="1" w:styleId="80">
    <w:name w:val="Заглавие 8 Знак"/>
    <w:basedOn w:val="a0"/>
    <w:link w:val="8"/>
    <w:uiPriority w:val="9"/>
    <w:semiHidden/>
    <w:rsid w:val="00B43384"/>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B43384"/>
    <w:rPr>
      <w:rFonts w:eastAsiaTheme="majorEastAsia" w:cstheme="majorBidi"/>
      <w:color w:val="272727" w:themeColor="text1" w:themeTint="D8"/>
    </w:rPr>
  </w:style>
  <w:style w:type="paragraph" w:styleId="a3">
    <w:name w:val="Title"/>
    <w:basedOn w:val="a"/>
    <w:next w:val="a"/>
    <w:link w:val="a4"/>
    <w:uiPriority w:val="10"/>
    <w:qFormat/>
    <w:rsid w:val="00B43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B433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3384"/>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B4338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43384"/>
    <w:pPr>
      <w:spacing w:before="160"/>
      <w:jc w:val="center"/>
    </w:pPr>
    <w:rPr>
      <w:i/>
      <w:iCs/>
      <w:color w:val="404040" w:themeColor="text1" w:themeTint="BF"/>
    </w:rPr>
  </w:style>
  <w:style w:type="character" w:customStyle="1" w:styleId="a8">
    <w:name w:val="Цитат Знак"/>
    <w:basedOn w:val="a0"/>
    <w:link w:val="a7"/>
    <w:uiPriority w:val="29"/>
    <w:rsid w:val="00B43384"/>
    <w:rPr>
      <w:i/>
      <w:iCs/>
      <w:color w:val="404040" w:themeColor="text1" w:themeTint="BF"/>
    </w:rPr>
  </w:style>
  <w:style w:type="paragraph" w:styleId="a9">
    <w:name w:val="List Paragraph"/>
    <w:basedOn w:val="a"/>
    <w:uiPriority w:val="34"/>
    <w:qFormat/>
    <w:rsid w:val="00B43384"/>
    <w:pPr>
      <w:ind w:left="720"/>
      <w:contextualSpacing/>
    </w:pPr>
  </w:style>
  <w:style w:type="character" w:styleId="aa">
    <w:name w:val="Intense Emphasis"/>
    <w:basedOn w:val="a0"/>
    <w:uiPriority w:val="21"/>
    <w:qFormat/>
    <w:rsid w:val="00B43384"/>
    <w:rPr>
      <w:i/>
      <w:iCs/>
      <w:color w:val="2F5496" w:themeColor="accent1" w:themeShade="BF"/>
    </w:rPr>
  </w:style>
  <w:style w:type="paragraph" w:styleId="ab">
    <w:name w:val="Intense Quote"/>
    <w:basedOn w:val="a"/>
    <w:next w:val="a"/>
    <w:link w:val="ac"/>
    <w:uiPriority w:val="30"/>
    <w:qFormat/>
    <w:rsid w:val="00B433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B43384"/>
    <w:rPr>
      <w:i/>
      <w:iCs/>
      <w:color w:val="2F5496" w:themeColor="accent1" w:themeShade="BF"/>
    </w:rPr>
  </w:style>
  <w:style w:type="character" w:styleId="ad">
    <w:name w:val="Intense Reference"/>
    <w:basedOn w:val="a0"/>
    <w:uiPriority w:val="32"/>
    <w:qFormat/>
    <w:rsid w:val="00B43384"/>
    <w:rPr>
      <w:b/>
      <w:bCs/>
      <w:smallCaps/>
      <w:color w:val="2F5496" w:themeColor="accent1" w:themeShade="BF"/>
      <w:spacing w:val="5"/>
    </w:rPr>
  </w:style>
  <w:style w:type="character" w:styleId="ae">
    <w:name w:val="Hyperlink"/>
    <w:basedOn w:val="a0"/>
    <w:uiPriority w:val="99"/>
    <w:unhideWhenUsed/>
    <w:rsid w:val="0038254A"/>
    <w:rPr>
      <w:color w:val="0563C1" w:themeColor="hyperlink"/>
      <w:u w:val="single"/>
    </w:rPr>
  </w:style>
  <w:style w:type="character" w:styleId="af">
    <w:name w:val="Unresolved Mention"/>
    <w:basedOn w:val="a0"/>
    <w:uiPriority w:val="99"/>
    <w:semiHidden/>
    <w:unhideWhenUsed/>
    <w:rsid w:val="00382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NUS20190301</dc:creator>
  <cp:keywords/>
  <dc:description/>
  <cp:lastModifiedBy>NUS20190301</cp:lastModifiedBy>
  <cp:revision>5</cp:revision>
  <dcterms:created xsi:type="dcterms:W3CDTF">2026-03-08T18:53:00Z</dcterms:created>
  <dcterms:modified xsi:type="dcterms:W3CDTF">2026-03-08T19:10:00Z</dcterms:modified>
</cp:coreProperties>
</file>