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60DC" w14:textId="1DA2EF78" w:rsidR="007A0EC5" w:rsidRPr="007A0EC5" w:rsidRDefault="007A0EC5" w:rsidP="001102CE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t>УВЕЛИЧЕНИЕ НА УЧИТЕЛСК</w:t>
      </w:r>
      <w:r w:rsidR="00C07498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t>ИТЕ</w:t>
      </w:r>
      <w:r w:rsidRPr="007A0EC5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t xml:space="preserve"> ЗАПЛА</w:t>
      </w:r>
      <w:r w:rsidR="00C07498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t>ТИ</w:t>
      </w:r>
      <w:r w:rsidRPr="007A0EC5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t xml:space="preserve"> С 15%</w:t>
      </w:r>
      <w:r w:rsidRPr="007A0EC5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br/>
      </w:r>
      <w:r w:rsidRPr="007A0EC5">
        <w:rPr>
          <w:rFonts w:ascii="Times New Roman" w:eastAsia="Times New Roman" w:hAnsi="Times New Roman" w:cs="Times New Roman"/>
          <w:b/>
          <w:bCs/>
          <w:color w:val="FF33CC"/>
          <w:kern w:val="36"/>
          <w:sz w:val="24"/>
          <w:szCs w:val="24"/>
          <w:lang w:eastAsia="bg-BG"/>
        </w:rPr>
        <w:br/>
        <w:t>АНЕКС към Колективен трудов договор за системата на предучилищното и училищното образование от 06.12.2022 г.</w:t>
      </w:r>
    </w:p>
    <w:p w14:paraId="75B50790" w14:textId="353A1A35" w:rsidR="007A0EC5" w:rsidRPr="007A0EC5" w:rsidRDefault="007A0EC5" w:rsidP="00BF278D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</w:t>
      </w: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Учителските заплати се увеличават с 15%. Това става по силата на Анекс към Колективния трудов договор за системата на предучилищното и училищното образование, който подписаха днес министърът на образованието и науката проф. Галин Цоков и социалните партньори. Увеличението влиза в сила със задна дата от 1 януари 2023 г.</w:t>
      </w:r>
      <w:r w:rsidR="00C74B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CF00BA9" w14:textId="77777777" w:rsidR="007A0EC5" w:rsidRPr="007A0EC5" w:rsidRDefault="007A0EC5" w:rsidP="007A0EC5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„По този начин правителството гарантира националния приоритет за поддържане на ниво на учителските заплати от 125% от средното възнаграждение в страната“, посочи проф. Цоков. По думите му само благодарение на добър и конструктивен диалог със социалните партньори могат да се намерят най-добрите решения за системата. „Радвам се, че с държавния бюджет гарантирахме както заплащанията на заетите в образованието, така и продължаването на започналите ремонти и модернизация на училища и общежития в страната“, допълни министърът.</w:t>
      </w:r>
    </w:p>
    <w:p w14:paraId="5FFC1F0B" w14:textId="77777777" w:rsidR="007A0EC5" w:rsidRPr="007A0EC5" w:rsidRDefault="007A0EC5" w:rsidP="007A0EC5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подписания днес Анекс, минималната основна заплата на учителите става 1 709 лева. Такава ще е тя и за всички останали педагогически специалисти - ресурсни учители, възпитатели, ръководители на направление „Информационни и комуникационни технологии“, логопеди, психолози, педагогически съветници, корепетитори, хореографи, рехабилитатори на слуха и говора и треньори по вид спорт в училищата и детските градини.</w:t>
      </w:r>
    </w:p>
    <w:p w14:paraId="663FE23A" w14:textId="77777777" w:rsidR="007A0EC5" w:rsidRPr="007A0EC5" w:rsidRDefault="007A0EC5" w:rsidP="007A0EC5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Минималната основна заплата за старши учителите и старши възпитателите става 1763 лв., а за главните учители и главните възпитатели - 1831 лв. Директорите ще получават най-малко 2082 лв. основно възнаграждение, а заместник-директорите - 1926 лв.</w:t>
      </w:r>
    </w:p>
    <w:p w14:paraId="3BD6C73A" w14:textId="77777777" w:rsidR="007A0EC5" w:rsidRPr="007A0EC5" w:rsidRDefault="007A0EC5" w:rsidP="007A0EC5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увеличението на заплатите на педагозите са осигурени 524 млн. лв. от държавния бюджет.</w:t>
      </w:r>
    </w:p>
    <w:p w14:paraId="39A5D516" w14:textId="77777777" w:rsidR="007A0EC5" w:rsidRPr="007A0EC5" w:rsidRDefault="007A0EC5" w:rsidP="007A0EC5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Анексът към Колективния трудов договор беше подписан от министъра на образованието и науката проф. Галин Цоков, председателя на Синдиката на българските учители към КНСБ д. ик. н. Янка Такева, председателя на Синдикат „Образование“ към КТ „Подкрепа“ д-р Юлиян Петров, председателя на Независимия учителски синдикат към КНСБ Аспарух Томов, представители на Съюза на ръководителите в системата на народната просвета в България и на Сдружението на директорите в средното образование в Република България.</w:t>
      </w:r>
    </w:p>
    <w:p w14:paraId="29EC7EBE" w14:textId="77777777" w:rsidR="007A0EC5" w:rsidRPr="007A0EC5" w:rsidRDefault="007A0EC5" w:rsidP="007A0EC5">
      <w:pPr>
        <w:shd w:val="clear" w:color="auto" w:fill="FFFFFF"/>
        <w:spacing w:before="100" w:beforeAutospacing="1" w:after="100" w:afterAutospacing="1" w:line="240" w:lineRule="atLeast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A0E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ИЗТОЧНИК: https://web.mon.bg/bg/news/5470</w:t>
      </w:r>
    </w:p>
    <w:p w14:paraId="4C14DD4B" w14:textId="12774746" w:rsidR="00E42C05" w:rsidRPr="007A0EC5" w:rsidRDefault="000104B8" w:rsidP="006732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732F8">
        <w:rPr>
          <w:noProof/>
        </w:rPr>
        <w:drawing>
          <wp:inline distT="0" distB="0" distL="0" distR="0" wp14:anchorId="24546991" wp14:editId="5562A296">
            <wp:extent cx="1524000" cy="1143000"/>
            <wp:effectExtent l="0" t="0" r="0" b="0"/>
            <wp:docPr id="2" name="Картина 1" descr="на снимката: подписване на Колективен трудов догов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 снимката: подписване на Колективен трудов догово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2F8">
        <w:rPr>
          <w:rFonts w:ascii="Times New Roman" w:hAnsi="Times New Roman" w:cs="Times New Roman"/>
          <w:sz w:val="24"/>
          <w:szCs w:val="24"/>
        </w:rPr>
        <w:t xml:space="preserve">    </w:t>
      </w:r>
      <w:r w:rsidR="006732F8">
        <w:rPr>
          <w:noProof/>
        </w:rPr>
        <w:drawing>
          <wp:inline distT="0" distB="0" distL="0" distR="0" wp14:anchorId="7A21878B" wp14:editId="7359DA73">
            <wp:extent cx="1524000" cy="1143000"/>
            <wp:effectExtent l="0" t="0" r="0" b="0"/>
            <wp:docPr id="9" name="Картина 7" descr="на снимката: подписване на Колективен трудов догов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а снимката: подписване на Колективен трудов догово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2F8">
        <w:rPr>
          <w:rFonts w:ascii="Times New Roman" w:hAnsi="Times New Roman" w:cs="Times New Roman"/>
          <w:sz w:val="24"/>
          <w:szCs w:val="24"/>
        </w:rPr>
        <w:t xml:space="preserve">    </w:t>
      </w:r>
      <w:r w:rsidR="006732F8">
        <w:rPr>
          <w:noProof/>
        </w:rPr>
        <w:drawing>
          <wp:inline distT="0" distB="0" distL="0" distR="0" wp14:anchorId="21BD12CF" wp14:editId="6D875840">
            <wp:extent cx="1524000" cy="1143000"/>
            <wp:effectExtent l="0" t="0" r="0" b="0"/>
            <wp:docPr id="11" name="Картина 9" descr="на снимката: министър Галин Цоков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а снимката: министър Галин Цоков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2C05" w:rsidRPr="007A0EC5" w:rsidSect="006732F8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F1A"/>
    <w:rsid w:val="000104B8"/>
    <w:rsid w:val="001102CE"/>
    <w:rsid w:val="006732F8"/>
    <w:rsid w:val="00790F1A"/>
    <w:rsid w:val="007A0EC5"/>
    <w:rsid w:val="00BF278D"/>
    <w:rsid w:val="00C07498"/>
    <w:rsid w:val="00C74BF6"/>
    <w:rsid w:val="00DA2959"/>
    <w:rsid w:val="00E42C05"/>
    <w:rsid w:val="00E6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E150"/>
  <w15:chartTrackingRefBased/>
  <w15:docId w15:val="{1E81A56C-8BED-4837-A4D5-0CC77BBD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DC96E-B623-4AB6-BB6A-67F0B6FE1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8</cp:revision>
  <dcterms:created xsi:type="dcterms:W3CDTF">2023-08-10T21:37:00Z</dcterms:created>
  <dcterms:modified xsi:type="dcterms:W3CDTF">2023-08-10T23:39:00Z</dcterms:modified>
</cp:coreProperties>
</file>